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0EC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Autospacing="0" w:after="422" w:afterAutospacing="0" w:line="560" w:lineRule="exact"/>
        <w:ind w:left="0" w:right="0"/>
        <w:jc w:val="center"/>
        <w:textAlignment w:val="auto"/>
        <w:rPr>
          <w:rFonts w:ascii="微软雅黑" w:hAnsi="微软雅黑" w:eastAsia="微软雅黑" w:cs="微软雅黑"/>
          <w:b/>
          <w:bCs/>
          <w:sz w:val="39"/>
          <w:szCs w:val="39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39"/>
          <w:szCs w:val="39"/>
          <w:shd w:val="clear" w:fill="FFFFFF"/>
        </w:rPr>
        <w:t>博士后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39"/>
          <w:szCs w:val="39"/>
          <w:shd w:val="clear" w:fill="FFFFFF"/>
          <w:lang w:val="en-US" w:eastAsia="zh-CN"/>
        </w:rPr>
        <w:t>退站离职手续办理指引</w:t>
      </w:r>
    </w:p>
    <w:bookmarkEnd w:id="0"/>
    <w:p w14:paraId="380D30A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color w:val="555555"/>
          <w:sz w:val="32"/>
          <w:szCs w:val="32"/>
        </w:rPr>
        <w:t>博士后</w:t>
      </w:r>
      <w:r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  <w:t>退站说明</w:t>
      </w:r>
    </w:p>
    <w:p w14:paraId="64F82EC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根据《博士后管理工作规定》《人力资源社会保障部全国博士后管理委员会关于贯彻落实&lt;国务院办公厅关于改革完善博士后制度的意见&gt;有关问题的通知》等文件要求，为规范博士后人员退站管理，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具有下列情形之一，在告知本人或公告后须予以退站：</w:t>
      </w:r>
    </w:p>
    <w:p w14:paraId="3AD9137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进站半年后仍未取得国家承认的博士学位证书的；提供虚假材料获得进站资格的；中期或出站考核不合格的；严重违反学术道德，弄虚作假，影响恶劣的；被处以刑事处罚的；因旷工等行为违反所在单位劳动纪律规定，符合解除劳动（聘用）合同情形的；因患病等原因难以完成研究工作的；出国逾期不归超过30天的；合同（协议）期满，无正当理由不办理出站手续或在站时间超过6年的；其他情况应予退站的。</w:t>
      </w:r>
    </w:p>
    <w:p w14:paraId="68C6A2C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人事档案、户口转至设站单位的博士后人员退站后，应将人事档案按照有关规定转至人事（劳动）关系接收单位或公共就业和人才服务机构，将户口按照有关规定迁移至进站前常住户口所在地。</w:t>
      </w:r>
    </w:p>
    <w:p w14:paraId="44C7EDA2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</w:pPr>
    </w:p>
    <w:p w14:paraId="20742F63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</w:pPr>
    </w:p>
    <w:p w14:paraId="24887CB0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  <w:t>二、退站</w:t>
      </w:r>
      <w:r>
        <w:rPr>
          <w:rFonts w:hint="eastAsia" w:ascii="黑体" w:hAnsi="黑体" w:eastAsia="黑体" w:cs="黑体"/>
          <w:b/>
          <w:bCs/>
          <w:color w:val="555555"/>
          <w:sz w:val="32"/>
          <w:szCs w:val="32"/>
        </w:rPr>
        <w:t>办理流程</w:t>
      </w:r>
    </w:p>
    <w:p w14:paraId="735B7FC6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hanging="42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拟退站人员应于拟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离职4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周前，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中国博士后网上办公系统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（https://www.chinapostdoctor.org.cn/auth/login.html）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录入退站申请，中国博士后网上办公系统退站录入时下载的《博士后研究人员退站表》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需本人在退站原因处签名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二级单位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盖章后扫描上传系统，并提交网上退站申请。</w:t>
      </w:r>
    </w:p>
    <w:p w14:paraId="5B83D36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所在二级学院人事秘书审核博士后退站申请并归档材料，如在站博士后存在须予以退站的情形，且本人不配合申请退站的，由二级单位在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告知本人或公告后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中国博士后网上办公系统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直接录入退站，请同时上传退站表和公示材料</w:t>
      </w:r>
    </w:p>
    <w:p w14:paraId="60D952D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学校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人力资源管理处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审核</w:t>
      </w:r>
    </w:p>
    <w:p w14:paraId="25C05A2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广东省人力资源和社会保障厅审核</w:t>
      </w:r>
    </w:p>
    <w:p w14:paraId="4D86E68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申请人自行打印《退站会知》（无需人力资源处盖章），并按要求在各部门办理离校手续。《退站会知》需在距离中国博士后系统广东省人社厅审批通过30天内办理完毕，并交回学校人力资源管理处人事人才服务中心中山楼323。逾期未交回会知者，学校人力资源管理处自动在人力资源管理系统处理成出退站办理中。</w:t>
      </w:r>
    </w:p>
    <w:p w14:paraId="1A0B5D07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办理完成并交回《退站会知》后1-3个工作日，可在各校园USC大学服务中心机器自助打印《离职证明》</w:t>
      </w:r>
    </w:p>
    <w:p w14:paraId="3453E922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0" w:rightChars="0" w:hanging="42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所在二级学院人事秘书协助退站博士后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联系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广州南方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人才市场转寄档案</w:t>
      </w:r>
    </w:p>
    <w:p w14:paraId="4645EC8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  <w:t>三、退站</w:t>
      </w:r>
      <w:r>
        <w:rPr>
          <w:rFonts w:hint="eastAsia" w:ascii="黑体" w:hAnsi="黑体" w:eastAsia="黑体" w:cs="黑体"/>
          <w:b/>
          <w:bCs/>
          <w:color w:val="555555"/>
          <w:sz w:val="32"/>
          <w:szCs w:val="32"/>
        </w:rPr>
        <w:t>审批材料</w:t>
      </w:r>
      <w:r>
        <w:rPr>
          <w:rFonts w:hint="eastAsia" w:ascii="黑体" w:hAnsi="黑体" w:eastAsia="黑体" w:cs="黑体"/>
          <w:b/>
          <w:bCs/>
          <w:color w:val="555555"/>
          <w:sz w:val="32"/>
          <w:szCs w:val="32"/>
          <w:lang w:val="en-US" w:eastAsia="zh-CN"/>
        </w:rPr>
        <w:t>清单</w:t>
      </w:r>
    </w:p>
    <w:tbl>
      <w:tblPr>
        <w:tblStyle w:val="4"/>
        <w:tblW w:w="5421" w:type="pct"/>
        <w:tblInd w:w="-377" w:type="dxa"/>
        <w:tblBorders>
          <w:top w:val="single" w:color="C6C6C6" w:sz="6" w:space="0"/>
          <w:left w:val="single" w:color="C6C6C6" w:sz="6" w:space="0"/>
          <w:bottom w:val="single" w:color="C6C6C6" w:sz="6" w:space="0"/>
          <w:right w:val="single" w:color="C6C6C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85"/>
        <w:gridCol w:w="2580"/>
        <w:gridCol w:w="929"/>
        <w:gridCol w:w="5067"/>
      </w:tblGrid>
      <w:tr w14:paraId="1C0FFDEC">
        <w:tblPrEx>
          <w:tblBorders>
            <w:top w:val="single" w:color="C6C6C6" w:sz="6" w:space="0"/>
            <w:left w:val="single" w:color="C6C6C6" w:sz="6" w:space="0"/>
            <w:bottom w:val="single" w:color="C6C6C6" w:sz="6" w:space="0"/>
            <w:right w:val="single" w:color="C6C6C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5" w:hRule="atLeast"/>
        </w:trPr>
        <w:tc>
          <w:tcPr>
            <w:tcW w:w="885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02062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b/>
                <w:bCs/>
                <w:color w:val="555555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aps w:val="0"/>
                <w:color w:val="555555"/>
                <w:spacing w:val="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2580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5DD99B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b/>
                <w:bCs/>
                <w:color w:val="555555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aps w:val="0"/>
                <w:color w:val="555555"/>
                <w:spacing w:val="0"/>
                <w:kern w:val="0"/>
                <w:sz w:val="22"/>
                <w:szCs w:val="22"/>
                <w:lang w:val="en-US" w:eastAsia="zh-CN" w:bidi="ar"/>
              </w:rPr>
              <w:t>材料名称</w:t>
            </w:r>
          </w:p>
        </w:tc>
        <w:tc>
          <w:tcPr>
            <w:tcW w:w="929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1335D79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b/>
                <w:bCs/>
                <w:color w:val="555555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aps w:val="0"/>
                <w:color w:val="555555"/>
                <w:spacing w:val="0"/>
                <w:kern w:val="0"/>
                <w:sz w:val="22"/>
                <w:szCs w:val="22"/>
                <w:lang w:val="en-US" w:eastAsia="zh-CN" w:bidi="ar"/>
              </w:rPr>
              <w:t>份数</w:t>
            </w:r>
          </w:p>
        </w:tc>
        <w:tc>
          <w:tcPr>
            <w:tcW w:w="5067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31DB4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b/>
                <w:bCs/>
                <w:color w:val="555555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aps w:val="0"/>
                <w:color w:val="555555"/>
                <w:spacing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69A95151">
        <w:tblPrEx>
          <w:tblBorders>
            <w:top w:val="single" w:color="C6C6C6" w:sz="6" w:space="0"/>
            <w:left w:val="single" w:color="C6C6C6" w:sz="6" w:space="0"/>
            <w:bottom w:val="single" w:color="C6C6C6" w:sz="6" w:space="0"/>
            <w:right w:val="single" w:color="C6C6C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85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78B1F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aps w:val="0"/>
                <w:color w:val="555555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80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C50745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《博士后研究人员退站表》  </w:t>
            </w:r>
          </w:p>
        </w:tc>
        <w:tc>
          <w:tcPr>
            <w:tcW w:w="929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F47B7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1份原件</w:t>
            </w:r>
          </w:p>
        </w:tc>
        <w:tc>
          <w:tcPr>
            <w:tcW w:w="5067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533DC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本人在退站原因处签名后交二级单位盖章后扫描上传系统</w:t>
            </w:r>
          </w:p>
        </w:tc>
      </w:tr>
      <w:tr w14:paraId="4F697B41">
        <w:tblPrEx>
          <w:tblBorders>
            <w:top w:val="single" w:color="C6C6C6" w:sz="6" w:space="0"/>
            <w:left w:val="single" w:color="C6C6C6" w:sz="6" w:space="0"/>
            <w:bottom w:val="single" w:color="C6C6C6" w:sz="6" w:space="0"/>
            <w:right w:val="single" w:color="C6C6C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85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1FBA8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aps w:val="0"/>
                <w:color w:val="555555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580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5D249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转档函/档案接收函</w:t>
            </w:r>
          </w:p>
        </w:tc>
        <w:tc>
          <w:tcPr>
            <w:tcW w:w="929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27EF17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1份原件</w:t>
            </w:r>
          </w:p>
        </w:tc>
        <w:tc>
          <w:tcPr>
            <w:tcW w:w="5067" w:type="dxa"/>
            <w:tcBorders>
              <w:left w:val="single" w:color="C6C6C6" w:sz="6" w:space="0"/>
              <w:bottom w:val="single" w:color="C6C6C6" w:sz="6" w:space="0"/>
              <w:right w:val="single" w:color="C6C6C6" w:sz="6" w:space="0"/>
            </w:tcBorders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15AB9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由档案接收单位提供，博士后亦可自行联系广东省人才服务局等人才服务机构，挂靠个人档案，并请其出具档案接收函；退站申请时暂未落实接收单位，可先办理退站手续，后续补交转档函/档案接收函。</w:t>
            </w:r>
          </w:p>
          <w:p w14:paraId="5F0760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因学校科研博士后档案保管已委托广州南方人才市场管理，博士后如想调出档案，请按以下信息开具调档函：</w:t>
            </w:r>
          </w:p>
          <w:p w14:paraId="1A4366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调档函抬头：广州南方人才市场有限公司</w:t>
            </w:r>
          </w:p>
          <w:p w14:paraId="3338C0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调档函开具后，请将调档函原件、身份证复印件和相关归档材料寄往或送至以下地址：</w:t>
            </w:r>
          </w:p>
          <w:p w14:paraId="2271B2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广州市海珠区新港西路135号中山大学南校园415栋101</w:t>
            </w:r>
          </w:p>
          <w:p w14:paraId="34BC77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联系人：谭文超</w:t>
            </w:r>
          </w:p>
          <w:p w14:paraId="2F065D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联系电话：020-84110986，</w:t>
            </w: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020-</w:t>
            </w:r>
            <w:r>
              <w:rPr>
                <w:rFonts w:hint="eastAsia" w:ascii="Times New Roman" w:hAnsi="Times New Roman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13539881184</w:t>
            </w:r>
          </w:p>
        </w:tc>
      </w:tr>
    </w:tbl>
    <w:p w14:paraId="7E3D28A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2" w:afterAutospacing="0" w:line="300" w:lineRule="exact"/>
        <w:ind w:left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ED112C"/>
    <w:multiLevelType w:val="singleLevel"/>
    <w:tmpl w:val="13ED112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76A5"/>
    <w:rsid w:val="188C6299"/>
    <w:rsid w:val="26C13FBA"/>
    <w:rsid w:val="2C12418C"/>
    <w:rsid w:val="2D9E48E8"/>
    <w:rsid w:val="3A875795"/>
    <w:rsid w:val="578214CE"/>
    <w:rsid w:val="68B858B8"/>
    <w:rsid w:val="6A5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026d1d37-bc42-4fc6-818e-2093470fc35a</errorID>
      <errorWord>会知</errorWord>
      <group>L1_Word</group>
      <groupName>字词问题</groupName>
      <ability>L2_Typo</ability>
      <abilityName>字词错误</abilityName>
      <candidateList>
        <item>通知</item>
      </candidateList>
      <explain/>
      <paraID>3577CD45</paraID>
      <start>2</start>
      <end>4</end>
      <status>ignored</status>
      <modifiedWord/>
      <trackRevisions>false</trackRevisions>
    </reviewItem>
    <reviewItem>
      <errorID>19786fd4-4318-4fb5-a2ae-e0c99c48c6b7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5169850E</paraID>
      <start>1</start>
      <end>2</end>
      <status>ignored</status>
      <modifiedWord/>
      <trackRevisions>false</trackRevisions>
    </reviewItem>
    <reviewItem>
      <errorID>e6aa03d8-f721-4ae5-bb86-715cde996d6d</errorID>
      <errorWord>博</errorWord>
      <group>L1_Word</group>
      <groupName>字词问题</groupName>
      <ability>L2_Typo</ability>
      <abilityName>字词错误</abilityName>
      <candidateList>
        <item>博士</item>
      </candidateList>
      <explain/>
      <paraID>565F52E9</paraID>
      <start>56</start>
      <end>58</end>
      <status>modified</status>
      <modifiedWord>博士</modifiedWord>
      <trackRevisions>false</trackRevisions>
    </reviewItem>
    <reviewItem>
      <errorID>51ebbb96-3962-4712-af85-625e8b32490e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59AC8943</paraID>
      <start>10</start>
      <end>12</end>
      <status>modified</status>
      <modifiedWord>并加</modifiedWord>
      <trackRevisions>false</trackRevisions>
    </reviewItem>
    <reviewItem>
      <errorID>bbb79ea1-8059-4e1d-9974-f84ed8423c02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592A572F</paraID>
      <start>8</start>
      <end>10</end>
      <status>modified</status>
      <modifiedWord>并加</modifiedWord>
      <trackRevisions>false</trackRevisions>
    </reviewItem>
    <reviewItem>
      <errorID>50b3b6c9-fc7a-42b1-926a-1ed11c55310f</errorID>
      <errorWord>接受单位</errorWord>
      <group>L1_Word</group>
      <groupName>字词问题</groupName>
      <ability>L2_Typo</ability>
      <abilityName>字词错误</abilityName>
      <candidateList>
        <item>接收单位</item>
      </candidateList>
      <explain/>
      <paraID> 6B3D330</paraID>
      <start>14</start>
      <end>18</end>
      <status>modified</status>
      <modifiedWord>接收单位</modifiedWord>
      <trackRevisions>false</trackRevisions>
    </reviewItem>
    <reviewItem>
      <errorID>8073bf95-aa8d-46cd-9821-ce287c3af67f</errorID>
      <errorWord>接受单位</errorWord>
      <group>L1_Word</group>
      <groupName>字词问题</groupName>
      <ability>L2_Typo</ability>
      <abilityName>字词错误</abilityName>
      <candidateList>
        <item>接收单位</item>
      </candidateList>
      <explain/>
      <paraID>5D5C5558</paraID>
      <start>16</start>
      <end>20</end>
      <status>modified</status>
      <modifiedWord>接收单位</modifiedWord>
      <trackRevisions>false</trackRevisions>
    </reviewItem>
    <reviewItem>
      <errorID>05c4c8c7-5b19-4950-8a91-15d5e5650ec8</errorID>
      <errorWord>会知</errorWord>
      <group>L1_Word</group>
      <groupName>字词问题</groupName>
      <ability>L2_Typo</ability>
      <abilityName>字词错误</abilityName>
      <candidateList>
        <item>通知</item>
      </candidateList>
      <explain/>
      <paraID>23D92165</paraID>
      <start>2</start>
      <end>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3ec08e0-a4c7-4a6c-bcf7-6b487c8e77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1159</Words>
  <Characters>1247</Characters>
  <Lines>0</Lines>
  <Paragraphs>0</Paragraphs>
  <TotalTime>33</TotalTime>
  <ScaleCrop>false</ScaleCrop>
  <LinksUpToDate>false</LinksUpToDate>
  <CharactersWithSpaces>1249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2026-09-20T07:27:00Z</dcterms:created>
  <dc:creator>姜冰</dc:creator>
  <cp:lastModifiedBy>姜冰</cp:lastModifiedBy>
  <dcterms:modified xsi:type="dcterms:W3CDTF">2026-09-21T02:32:29Z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68C34FC0BAE949A3BFD098E19C6F688F_13</vt:lpwstr>
  </property>
  <property fmtid="{D5CDD505-2E9C-101B-9397-08002B2CF9AE}" pid="4" name="KSOTemplateDocerSaveRecord">
    <vt:lpwstr>eyJoZGlkIjoiZGYyYzEyNDZmZTRkYmFhMzA2MDQ3N2E0MGM3MzlkOTQiLCJ1c2VySWQiOiIxNjUwNjk4MTAyIn0=</vt:lpwstr>
  </property>
</Properties>
</file>